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5999EB3C" w:rsidR="006F5FD0" w:rsidRPr="00571687" w:rsidRDefault="00297B55" w:rsidP="00D517A4">
      <w:pPr>
        <w:jc w:val="center"/>
        <w:rPr>
          <w:sz w:val="20"/>
          <w:lang w:val="en-GB"/>
        </w:rPr>
      </w:pPr>
      <w:r>
        <w:rPr>
          <w:sz w:val="20"/>
          <w:highlight w:val="yellow"/>
          <w:lang w:val="en-GB"/>
        </w:rPr>
        <w:t xml:space="preserve"> </w:t>
      </w:r>
      <w:r w:rsidR="006F5FD0"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16C724C2" w14:textId="2B7B46EF" w:rsidR="00F3539A" w:rsidRPr="00452FD8" w:rsidRDefault="00DB35A9" w:rsidP="00452FD8">
      <w:pPr>
        <w:spacing w:after="120"/>
        <w:rPr>
          <w:rStyle w:val="Strong"/>
          <w:b w:val="0"/>
          <w:sz w:val="22"/>
          <w:szCs w:val="22"/>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p>
    <w:p w14:paraId="5B463A74" w14:textId="173992F3" w:rsidR="00EF74CF" w:rsidRPr="00F65944" w:rsidRDefault="00EF74CF" w:rsidP="00EF74CF">
      <w:pPr>
        <w:outlineLvl w:val="0"/>
        <w:rPr>
          <w:rStyle w:val="Strong"/>
          <w:sz w:val="22"/>
          <w:szCs w:val="22"/>
          <w:u w:val="single"/>
          <w:lang w:val="en-GB"/>
        </w:rPr>
      </w:pPr>
      <w:r w:rsidRPr="00F65944">
        <w:rPr>
          <w:rStyle w:val="Strong"/>
          <w:sz w:val="22"/>
          <w:szCs w:val="22"/>
          <w:u w:val="single"/>
          <w:lang w:val="en-GB"/>
        </w:rPr>
        <w:t>I.1) Name and address Contracting Authority</w:t>
      </w:r>
    </w:p>
    <w:p w14:paraId="0D38E15A" w14:textId="77777777" w:rsidR="00F65944" w:rsidRPr="00A76C96" w:rsidRDefault="00F65944" w:rsidP="00F65944">
      <w:pPr>
        <w:outlineLvl w:val="0"/>
        <w:rPr>
          <w:rStyle w:val="Strong"/>
          <w:sz w:val="22"/>
          <w:szCs w:val="22"/>
          <w:lang w:val="en-GB"/>
        </w:rPr>
      </w:pPr>
      <w:r w:rsidRPr="00A76C96">
        <w:rPr>
          <w:rStyle w:val="Strong"/>
          <w:sz w:val="22"/>
          <w:szCs w:val="22"/>
          <w:lang w:val="en-GB"/>
        </w:rPr>
        <w:t>Official name: Bashkia Tiranë</w:t>
      </w:r>
      <w:bookmarkStart w:id="0" w:name="_GoBack"/>
      <w:bookmarkEnd w:id="0"/>
      <w:r w:rsidRPr="00A76C96">
        <w:rPr>
          <w:rStyle w:val="Strong"/>
          <w:sz w:val="22"/>
          <w:szCs w:val="22"/>
          <w:lang w:val="en-GB"/>
        </w:rPr>
        <w:br/>
        <w:t>Postal address: Bulevardi “Dëshmorët e Kombit”Nr.1,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14688329" w14:textId="3AAE47FA" w:rsidR="00F65944" w:rsidRPr="00F65944" w:rsidRDefault="00B513FE" w:rsidP="00F65944">
      <w:pPr>
        <w:rPr>
          <w:rFonts w:eastAsia="Calibri"/>
          <w:b/>
          <w:bCs/>
          <w:snapToGrid/>
          <w:color w:val="000000"/>
          <w:szCs w:val="24"/>
          <w:u w:val="single"/>
        </w:rPr>
      </w:pPr>
      <w:r w:rsidRPr="008D57FD">
        <w:rPr>
          <w:rStyle w:val="Strong"/>
          <w:sz w:val="22"/>
          <w:szCs w:val="22"/>
          <w:highlight w:val="lightGray"/>
          <w:u w:val="single"/>
          <w:lang w:val="en-GB"/>
        </w:rPr>
        <w:br/>
      </w:r>
      <w:r w:rsidRPr="00F65944">
        <w:rPr>
          <w:rStyle w:val="Strong"/>
          <w:sz w:val="22"/>
          <w:szCs w:val="22"/>
          <w:u w:val="single"/>
          <w:lang w:val="en-GB"/>
        </w:rPr>
        <w:t>II.1.1)</w:t>
      </w:r>
      <w:r w:rsidR="007C201A" w:rsidRPr="00F65944">
        <w:rPr>
          <w:rStyle w:val="Strong"/>
          <w:sz w:val="22"/>
          <w:szCs w:val="22"/>
          <w:u w:val="single"/>
          <w:lang w:val="en-GB"/>
        </w:rPr>
        <w:t xml:space="preserve"> </w:t>
      </w:r>
      <w:r w:rsidRPr="00F65944">
        <w:rPr>
          <w:rStyle w:val="Strong"/>
          <w:sz w:val="22"/>
          <w:szCs w:val="22"/>
          <w:u w:val="single"/>
          <w:lang w:val="en-GB"/>
        </w:rPr>
        <w:t>Title:</w:t>
      </w:r>
      <w:r w:rsidRPr="00F65944">
        <w:rPr>
          <w:rStyle w:val="Strong"/>
          <w:b w:val="0"/>
          <w:sz w:val="22"/>
          <w:szCs w:val="22"/>
          <w:lang w:val="en-GB"/>
        </w:rPr>
        <w:t xml:space="preserve"> </w:t>
      </w:r>
      <w:r w:rsidR="007C201A" w:rsidRPr="00F65944">
        <w:rPr>
          <w:rStyle w:val="Strong"/>
          <w:b w:val="0"/>
          <w:sz w:val="22"/>
          <w:szCs w:val="22"/>
          <w:lang w:val="en-GB"/>
        </w:rPr>
        <w:br/>
      </w:r>
      <w:r w:rsidR="007C201A" w:rsidRPr="00F65944">
        <w:rPr>
          <w:rStyle w:val="Strong"/>
          <w:b w:val="0"/>
          <w:sz w:val="22"/>
          <w:szCs w:val="22"/>
          <w:lang w:val="en-GB"/>
        </w:rPr>
        <w:br/>
      </w:r>
      <w:r w:rsidR="00F65944" w:rsidRPr="00B34F8A">
        <w:rPr>
          <w:rFonts w:eastAsia="Calibri"/>
          <w:bCs/>
          <w:snapToGrid/>
          <w:color w:val="000000"/>
          <w:szCs w:val="24"/>
        </w:rPr>
        <w:t xml:space="preserve">External Expertise Service for </w:t>
      </w:r>
      <w:r w:rsidR="00F65944" w:rsidRPr="00B34F8A">
        <w:rPr>
          <w:rFonts w:eastAsia="Calibri"/>
          <w:i/>
          <w:snapToGrid/>
          <w:color w:val="000000"/>
          <w:szCs w:val="24"/>
          <w:lang w:val="sq-AL"/>
        </w:rPr>
        <w:t>“</w:t>
      </w:r>
      <w:r w:rsidR="00F65944" w:rsidRPr="00B34F8A">
        <w:rPr>
          <w:rFonts w:eastAsia="Calibri"/>
          <w:i/>
          <w:szCs w:val="24"/>
          <w:lang w:val="sq-AL"/>
        </w:rPr>
        <w:t xml:space="preserve">Organization of </w:t>
      </w:r>
      <w:r w:rsidR="00691F2E" w:rsidRPr="00B34F8A">
        <w:rPr>
          <w:rFonts w:eastAsia="Calibri"/>
          <w:i/>
          <w:szCs w:val="24"/>
          <w:lang w:val="sq-AL"/>
        </w:rPr>
        <w:t xml:space="preserve">the </w:t>
      </w:r>
      <w:r w:rsidR="00F65944" w:rsidRPr="00B34F8A">
        <w:rPr>
          <w:rFonts w:eastAsia="Calibri"/>
          <w:i/>
          <w:szCs w:val="24"/>
          <w:lang w:val="sq-AL"/>
        </w:rPr>
        <w:t>workshop to support collaboration between civil society and the municipalities</w:t>
      </w:r>
      <w:r w:rsidR="00F65944" w:rsidRPr="00B34F8A">
        <w:rPr>
          <w:rFonts w:eastAsia="Calibri"/>
          <w:i/>
          <w:snapToGrid/>
          <w:color w:val="000000"/>
          <w:szCs w:val="24"/>
          <w:lang w:val="sq-AL"/>
        </w:rPr>
        <w:t>”</w:t>
      </w:r>
      <w:r w:rsidR="00F65944" w:rsidRPr="00B34F8A">
        <w:rPr>
          <w:rFonts w:eastAsia="Calibri"/>
          <w:bCs/>
          <w:snapToGrid/>
          <w:color w:val="000000"/>
          <w:szCs w:val="24"/>
        </w:rPr>
        <w:t xml:space="preserve"> under the project </w:t>
      </w:r>
      <w:r w:rsidR="00F65944" w:rsidRPr="00B34F8A">
        <w:rPr>
          <w:rFonts w:eastAsia="Calibri"/>
          <w:snapToGrid/>
          <w:color w:val="000000"/>
          <w:szCs w:val="24"/>
          <w:shd w:val="clear" w:color="auto" w:fill="FFFFFF"/>
        </w:rPr>
        <w:t>South Adriatic Urban Food Strategy to support municipalities and favour inclusive, sustainable, and circular urban food policies and operational frameworks-</w:t>
      </w:r>
      <w:r w:rsidR="00F65944" w:rsidRPr="00B34F8A">
        <w:rPr>
          <w:rFonts w:eastAsia="Calibri"/>
          <w:bCs/>
          <w:snapToGrid/>
          <w:color w:val="000000"/>
          <w:szCs w:val="24"/>
        </w:rPr>
        <w:t xml:space="preserve"> </w:t>
      </w:r>
      <w:r w:rsidR="00F65944" w:rsidRPr="00B34F8A">
        <w:rPr>
          <w:rFonts w:eastAsia="Calibri"/>
          <w:snapToGrid/>
          <w:color w:val="000000"/>
          <w:szCs w:val="24"/>
        </w:rPr>
        <w:t xml:space="preserve">SUrF </w:t>
      </w:r>
      <w:r w:rsidR="00691F2E" w:rsidRPr="00B34F8A">
        <w:rPr>
          <w:rFonts w:eastAsia="Calibri"/>
          <w:snapToGrid/>
          <w:color w:val="000000"/>
          <w:szCs w:val="24"/>
        </w:rPr>
        <w:t>SA</w:t>
      </w:r>
      <w:r w:rsidR="00F65944" w:rsidRPr="00B34F8A">
        <w:rPr>
          <w:rFonts w:eastAsia="Calibri"/>
          <w:snapToGrid/>
          <w:color w:val="000000"/>
          <w:szCs w:val="24"/>
        </w:rPr>
        <w:t xml:space="preserve">-0100114/ Order 1905/Prot </w:t>
      </w:r>
      <w:r w:rsidR="00691F2E" w:rsidRPr="00B34F8A">
        <w:rPr>
          <w:rFonts w:eastAsia="Calibri"/>
          <w:snapToGrid/>
          <w:color w:val="000000"/>
          <w:szCs w:val="24"/>
        </w:rPr>
        <w:t>N</w:t>
      </w:r>
      <w:r w:rsidR="00F65944" w:rsidRPr="00B34F8A">
        <w:rPr>
          <w:rFonts w:eastAsia="Calibri"/>
          <w:snapToGrid/>
          <w:color w:val="000000"/>
          <w:szCs w:val="24"/>
        </w:rPr>
        <w:t>o. 26588</w:t>
      </w:r>
    </w:p>
    <w:p w14:paraId="211EB328" w14:textId="647A28CC" w:rsidR="00CF366A" w:rsidRDefault="00CF366A" w:rsidP="00EF74CF">
      <w:pPr>
        <w:outlineLvl w:val="0"/>
        <w:rPr>
          <w:rStyle w:val="Strong"/>
          <w:b w:val="0"/>
          <w:sz w:val="22"/>
          <w:szCs w:val="22"/>
          <w:lang w:val="en-GB"/>
        </w:rPr>
      </w:pP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57BD9A50" w14:textId="6996C2F7" w:rsidR="00010B32" w:rsidRPr="00D67F00" w:rsidRDefault="00F65944" w:rsidP="00010B32">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21A9502F" w:rsidR="00010B32" w:rsidRPr="008F66E7" w:rsidRDefault="00F65944" w:rsidP="008F66E7">
      <w:pPr>
        <w:pStyle w:val="Blockquote"/>
        <w:ind w:left="0"/>
        <w:jc w:val="both"/>
        <w:rPr>
          <w:rStyle w:val="Strong"/>
          <w:b w:val="0"/>
          <w:i/>
          <w:sz w:val="22"/>
          <w:szCs w:val="22"/>
          <w:lang w:val="en-GB"/>
        </w:rPr>
      </w:pPr>
      <w:r w:rsidRPr="00F65944">
        <w:rPr>
          <w:rStyle w:val="Emphasis"/>
          <w:i w:val="0"/>
          <w:sz w:val="22"/>
          <w:szCs w:val="22"/>
          <w:lang w:val="en-GB"/>
        </w:rPr>
        <w:t>Services</w:t>
      </w:r>
      <w:r w:rsidR="000B147E">
        <w:rPr>
          <w:rStyle w:val="Emphasis"/>
          <w:i w:val="0"/>
          <w:sz w:val="22"/>
          <w:szCs w:val="22"/>
          <w:lang w:val="en-GB"/>
        </w:rPr>
        <w:t xml:space="preserve">/external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4A2C14">
        <w:rPr>
          <w:rStyle w:val="Strong"/>
          <w:sz w:val="22"/>
          <w:szCs w:val="22"/>
          <w:u w:val="single"/>
          <w:lang w:val="en-GB"/>
        </w:rPr>
        <w:t>II.1.4) Short description of the contract</w:t>
      </w:r>
    </w:p>
    <w:p w14:paraId="797FD9BE" w14:textId="77777777" w:rsidR="002503A3" w:rsidRPr="002503A3" w:rsidRDefault="002503A3" w:rsidP="002503A3">
      <w:pPr>
        <w:widowControl/>
        <w:spacing w:before="0" w:after="0"/>
        <w:jc w:val="both"/>
        <w:rPr>
          <w:rFonts w:ascii="Arial" w:hAnsi="Arial"/>
          <w:snapToGrid/>
          <w:sz w:val="20"/>
          <w:szCs w:val="24"/>
          <w:lang w:val="sq-AL" w:eastAsia="en-GB"/>
        </w:rPr>
      </w:pPr>
      <w:r w:rsidRPr="002503A3">
        <w:rPr>
          <w:snapToGrid/>
          <w:szCs w:val="24"/>
          <w:lang w:val="en-GB" w:eastAsia="en-GB"/>
        </w:rPr>
        <w:t xml:space="preserve">The duties of the Consultant/Company are related to preparation, conducted and following the </w:t>
      </w:r>
      <w:r w:rsidRPr="002503A3">
        <w:rPr>
          <w:b/>
          <w:bCs/>
          <w:snapToGrid/>
          <w:szCs w:val="24"/>
          <w:lang w:val="en-GB" w:eastAsia="en-GB"/>
        </w:rPr>
        <w:t xml:space="preserve">in the framework of the project </w:t>
      </w:r>
      <w:r w:rsidRPr="002503A3">
        <w:rPr>
          <w:b/>
          <w:snapToGrid/>
          <w:color w:val="000000"/>
          <w:szCs w:val="24"/>
          <w:lang w:val="en-GB" w:eastAsia="en-GB"/>
        </w:rPr>
        <w:t>SUrF SA-0100114</w:t>
      </w:r>
      <w:r w:rsidRPr="002503A3">
        <w:rPr>
          <w:b/>
          <w:snapToGrid/>
          <w:szCs w:val="24"/>
          <w:lang w:val="en-GB" w:eastAsia="en-GB"/>
        </w:rPr>
        <w:t xml:space="preserve"> </w:t>
      </w:r>
      <w:r w:rsidRPr="002503A3">
        <w:rPr>
          <w:b/>
          <w:bCs/>
          <w:snapToGrid/>
          <w:szCs w:val="24"/>
          <w:lang w:val="en-GB" w:eastAsia="en-GB"/>
        </w:rPr>
        <w:t>“Organization of the workshop to support collaboration between civil society and the Municipalities”</w:t>
      </w:r>
    </w:p>
    <w:p w14:paraId="4D34E0F6" w14:textId="726BAFA9" w:rsidR="002503A3" w:rsidRPr="002503A3" w:rsidRDefault="002503A3" w:rsidP="002503A3">
      <w:pPr>
        <w:widowControl/>
        <w:spacing w:before="120" w:after="240"/>
        <w:jc w:val="both"/>
        <w:outlineLvl w:val="1"/>
        <w:rPr>
          <w:snapToGrid/>
          <w:szCs w:val="24"/>
          <w:lang w:val="en-GB" w:eastAsia="en-GB"/>
        </w:rPr>
      </w:pPr>
      <w:r w:rsidRPr="002503A3">
        <w:rPr>
          <w:snapToGrid/>
          <w:szCs w:val="24"/>
          <w:lang w:val="en-GB" w:eastAsia="en-GB"/>
        </w:rPr>
        <w:t>n.1 workshops will be organized (1 in Tirana, with the aim of consulting and engaging the quadruple helix stakeholders in each territory to favour a participatory decision-making process and envisioning the strategy for the future food policy. Specifically, during the workshops, the SUrF partners will involve the quadruple helix stakeholders in the LL co-creation process (as learnt during the capacity building training, A1.2) to share needs, data and solutions that will integrate both the local strategies and the joint strategy (A.1.4). The municipality of Tirana will organize workshops targeting the local stakeholders and will host the project partners’ representatives as well, in order to favour the cross-border approach and exchange.</w:t>
      </w:r>
    </w:p>
    <w:p w14:paraId="2EF9E8FA" w14:textId="699C6124" w:rsidR="00EF74CF" w:rsidRPr="00D67F00" w:rsidRDefault="00B513FE" w:rsidP="00EF74CF">
      <w:pPr>
        <w:outlineLvl w:val="0"/>
        <w:rPr>
          <w:rStyle w:val="Strong"/>
          <w:sz w:val="22"/>
          <w:szCs w:val="22"/>
          <w:u w:val="single"/>
          <w:lang w:val="en-GB"/>
        </w:rPr>
      </w:pPr>
      <w:r w:rsidRPr="008D57FD">
        <w:rPr>
          <w:rStyle w:val="Strong"/>
          <w:sz w:val="22"/>
          <w:szCs w:val="22"/>
          <w:highlight w:val="lightGray"/>
          <w:lang w:val="en-GB"/>
        </w:rPr>
        <w:br/>
      </w:r>
      <w:r w:rsidR="00EF74CF" w:rsidRPr="00D67F00">
        <w:rPr>
          <w:rStyle w:val="Strong"/>
          <w:sz w:val="22"/>
          <w:szCs w:val="22"/>
          <w:u w:val="single"/>
          <w:lang w:val="en-GB"/>
        </w:rPr>
        <w:lastRenderedPageBreak/>
        <w:t>II.1.5) Estimated total value</w:t>
      </w:r>
    </w:p>
    <w:p w14:paraId="3F688FAC" w14:textId="49BB435C" w:rsidR="00F65944" w:rsidRPr="00F65944" w:rsidRDefault="000B147E" w:rsidP="00F65944">
      <w:pPr>
        <w:widowControl/>
        <w:spacing w:before="0" w:after="120"/>
        <w:rPr>
          <w:rFonts w:eastAsia="Calibri"/>
          <w:b/>
          <w:bCs/>
          <w:snapToGrid/>
          <w:sz w:val="22"/>
          <w:szCs w:val="22"/>
        </w:rPr>
      </w:pPr>
      <w:bookmarkStart w:id="1" w:name="_Hlk98267645"/>
      <w:bookmarkStart w:id="2" w:name="_Hlk98270429"/>
      <w:r w:rsidRPr="000B147E">
        <w:rPr>
          <w:rFonts w:eastAsia="Calibri"/>
          <w:snapToGrid/>
          <w:sz w:val="22"/>
          <w:szCs w:val="22"/>
        </w:rPr>
        <w:t>Value (excluding VAT):</w:t>
      </w:r>
      <w:r>
        <w:rPr>
          <w:sz w:val="22"/>
          <w:szCs w:val="22"/>
        </w:rPr>
        <w:t xml:space="preserve">   </w:t>
      </w:r>
      <w:r w:rsidR="00F65944" w:rsidRPr="00F65944">
        <w:rPr>
          <w:rFonts w:eastAsia="Calibri"/>
          <w:snapToGrid/>
          <w:sz w:val="22"/>
          <w:szCs w:val="22"/>
        </w:rPr>
        <w:t>11,100.00 €</w:t>
      </w:r>
    </w:p>
    <w:bookmarkEnd w:id="1"/>
    <w:bookmarkEnd w:id="2"/>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2E0C7DE0" w14:textId="3E6479E7" w:rsidR="002503A3" w:rsidRPr="000B147E" w:rsidRDefault="00F65944" w:rsidP="002503A3">
      <w:pPr>
        <w:outlineLvl w:val="0"/>
        <w:rPr>
          <w:rStyle w:val="Strong"/>
          <w:b w:val="0"/>
          <w:sz w:val="22"/>
          <w:szCs w:val="22"/>
          <w:lang w:val="en-GB"/>
        </w:rPr>
      </w:pPr>
      <w:r w:rsidRPr="000B147E">
        <w:rPr>
          <w:rStyle w:val="Strong"/>
          <w:b w:val="0"/>
          <w:sz w:val="22"/>
          <w:szCs w:val="22"/>
          <w:lang w:val="en-GB"/>
        </w:rPr>
        <w:t>Local Open Procedure</w:t>
      </w:r>
      <w:r w:rsidR="00DB35A9" w:rsidRPr="000B147E">
        <w:rPr>
          <w:rStyle w:val="Strong"/>
          <w:b w:val="0"/>
          <w:sz w:val="22"/>
          <w:szCs w:val="22"/>
          <w:lang w:val="en-GB"/>
        </w:rPr>
        <w:br/>
      </w:r>
    </w:p>
    <w:p w14:paraId="2FB0BEEE" w14:textId="719BCF7E" w:rsidR="00EF74CF" w:rsidRPr="008D57FD" w:rsidRDefault="00EF74CF" w:rsidP="00EF74CF">
      <w:pPr>
        <w:outlineLvl w:val="0"/>
        <w:rPr>
          <w:rStyle w:val="Strong"/>
          <w:sz w:val="22"/>
          <w:szCs w:val="22"/>
          <w:highlight w:val="lightGray"/>
          <w:u w:val="single"/>
          <w:lang w:val="en-GB"/>
        </w:rPr>
      </w:pPr>
      <w:r w:rsidRPr="007C201A">
        <w:rPr>
          <w:rStyle w:val="Strong"/>
          <w:sz w:val="22"/>
          <w:szCs w:val="22"/>
          <w:u w:val="single"/>
          <w:lang w:val="en-GB"/>
        </w:rPr>
        <w:t>II.1.6) Information about lots</w:t>
      </w:r>
    </w:p>
    <w:p w14:paraId="3F22C197" w14:textId="4C612217" w:rsidR="00DB35A9" w:rsidRPr="00D67F00" w:rsidRDefault="00F65944" w:rsidP="008F66E7">
      <w:pPr>
        <w:outlineLvl w:val="0"/>
        <w:rPr>
          <w:b/>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r w:rsidR="00297B55" w:rsidRPr="00D67F00">
        <w:rPr>
          <w:rStyle w:val="Strong"/>
          <w:sz w:val="22"/>
          <w:szCs w:val="22"/>
          <w:u w:val="single"/>
        </w:rPr>
        <w:t>CALL FOR TENDER: INFORMATION PER LOT</w:t>
      </w:r>
    </w:p>
    <w:p w14:paraId="37264C52" w14:textId="09DE726A" w:rsidR="00306BCE" w:rsidRDefault="00EF74CF" w:rsidP="00F65944">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3C10AA">
        <w:rPr>
          <w:rStyle w:val="Strong"/>
          <w:sz w:val="22"/>
          <w:szCs w:val="22"/>
        </w:rPr>
        <w:br/>
      </w:r>
      <w:r w:rsidR="00F65944">
        <w:rPr>
          <w:rStyle w:val="Emphasis"/>
          <w:i w:val="0"/>
          <w:sz w:val="22"/>
          <w:szCs w:val="22"/>
        </w:rPr>
        <w:t>N/A</w:t>
      </w:r>
    </w:p>
    <w:p w14:paraId="7AA216B3" w14:textId="4794EBC9" w:rsidR="00524367" w:rsidRPr="008F66E7" w:rsidRDefault="00524367" w:rsidP="00EF74CF">
      <w:pPr>
        <w:outlineLvl w:val="0"/>
        <w:rPr>
          <w:rStyle w:val="Strong"/>
          <w:b w:val="0"/>
          <w:sz w:val="22"/>
          <w:szCs w:val="22"/>
        </w:rPr>
      </w:pPr>
      <w:r w:rsidRPr="00F65944">
        <w:rPr>
          <w:rStyle w:val="Strong"/>
          <w:sz w:val="22"/>
          <w:szCs w:val="22"/>
        </w:rPr>
        <w:t>II.2.2) Additional CPV code(s)</w:t>
      </w:r>
    </w:p>
    <w:p w14:paraId="7579633B" w14:textId="7316AEF3" w:rsidR="00EF74CF" w:rsidRPr="008D57FD" w:rsidRDefault="00F65944" w:rsidP="00EF74CF">
      <w:pPr>
        <w:outlineLvl w:val="0"/>
        <w:rPr>
          <w:rStyle w:val="Strong"/>
          <w:sz w:val="22"/>
          <w:szCs w:val="22"/>
          <w:highlight w:val="lightGray"/>
          <w:u w:val="single"/>
        </w:rPr>
      </w:pPr>
      <w:r>
        <w:rPr>
          <w:rStyle w:val="Strong"/>
          <w:b w:val="0"/>
          <w:sz w:val="22"/>
          <w:szCs w:val="22"/>
        </w:rPr>
        <w:t>N/A</w:t>
      </w:r>
      <w:r w:rsidR="00EF74CF">
        <w:rPr>
          <w:rStyle w:val="Strong"/>
          <w:sz w:val="22"/>
          <w:szCs w:val="22"/>
        </w:rPr>
        <w:br/>
      </w:r>
      <w:r w:rsidR="00EF74CF" w:rsidRPr="00D67F00">
        <w:rPr>
          <w:rStyle w:val="Strong"/>
          <w:sz w:val="22"/>
          <w:szCs w:val="22"/>
          <w:u w:val="single"/>
        </w:rPr>
        <w:t xml:space="preserve">II.2.3) Place </w:t>
      </w:r>
      <w:r w:rsidR="000E767D">
        <w:rPr>
          <w:rStyle w:val="Strong"/>
          <w:sz w:val="22"/>
          <w:szCs w:val="22"/>
          <w:u w:val="single"/>
        </w:rPr>
        <w:t xml:space="preserve">of </w:t>
      </w:r>
      <w:r w:rsidR="00EF74CF" w:rsidRPr="00D67F00">
        <w:rPr>
          <w:rStyle w:val="Strong"/>
          <w:sz w:val="22"/>
          <w:szCs w:val="22"/>
          <w:u w:val="single"/>
        </w:rPr>
        <w:t>performance</w:t>
      </w:r>
    </w:p>
    <w:p w14:paraId="4CE0C066" w14:textId="387D6FC1"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F65944">
        <w:rPr>
          <w:rStyle w:val="Strong"/>
          <w:b w:val="0"/>
          <w:sz w:val="22"/>
          <w:szCs w:val="22"/>
          <w:lang w:val="en-GB"/>
        </w:rPr>
        <w:t>Albania</w:t>
      </w:r>
    </w:p>
    <w:p w14:paraId="6541ED88" w14:textId="1EF79132" w:rsidR="00EF74CF" w:rsidRDefault="003C10AA" w:rsidP="00EF74CF">
      <w:pPr>
        <w:outlineLvl w:val="0"/>
        <w:rPr>
          <w:rStyle w:val="Strong"/>
          <w:sz w:val="22"/>
          <w:szCs w:val="22"/>
          <w:u w:val="single"/>
          <w:lang w:val="en-GB"/>
        </w:rPr>
      </w:pPr>
      <w:r w:rsidRPr="008D57FD">
        <w:rPr>
          <w:rStyle w:val="Strong"/>
          <w:sz w:val="22"/>
          <w:szCs w:val="22"/>
          <w:highlight w:val="lightGray"/>
          <w:lang w:val="en-GB"/>
        </w:rPr>
        <w:br/>
      </w:r>
      <w:r w:rsidR="000B147E">
        <w:rPr>
          <w:rStyle w:val="Strong"/>
          <w:sz w:val="22"/>
          <w:szCs w:val="22"/>
          <w:u w:val="single"/>
          <w:lang w:val="en-GB"/>
        </w:rPr>
        <w:t xml:space="preserve">II.2.5) </w:t>
      </w:r>
      <w:r w:rsidR="00EF74CF" w:rsidRPr="00D67F00">
        <w:rPr>
          <w:rStyle w:val="Strong"/>
          <w:sz w:val="22"/>
          <w:szCs w:val="22"/>
          <w:u w:val="single"/>
          <w:lang w:val="en-GB"/>
        </w:rPr>
        <w:t>Award Criteria</w:t>
      </w:r>
    </w:p>
    <w:p w14:paraId="4919BD9E" w14:textId="77777777" w:rsidR="002503A3" w:rsidRPr="00D67F00" w:rsidRDefault="002503A3" w:rsidP="00EF74CF">
      <w:pPr>
        <w:outlineLvl w:val="0"/>
        <w:rPr>
          <w:rStyle w:val="Strong"/>
          <w:sz w:val="22"/>
          <w:szCs w:val="22"/>
          <w:u w:val="single"/>
          <w:lang w:val="en-GB"/>
        </w:rPr>
      </w:pPr>
    </w:p>
    <w:p w14:paraId="67FC8026" w14:textId="59E9E41D" w:rsidR="00EF74CF" w:rsidRPr="00AB325B" w:rsidRDefault="00EF74CF" w:rsidP="00EF74CF">
      <w:pPr>
        <w:outlineLvl w:val="0"/>
        <w:rPr>
          <w:rStyle w:val="Strong"/>
          <w:b w:val="0"/>
          <w:sz w:val="22"/>
          <w:szCs w:val="22"/>
          <w:lang w:val="en-GB"/>
        </w:rPr>
      </w:pPr>
      <w:r w:rsidRPr="00AB325B">
        <w:rPr>
          <w:b/>
          <w:sz w:val="22"/>
          <w:szCs w:val="22"/>
          <w:u w:val="single"/>
        </w:rPr>
        <w:t>II.2.6 Estimated value</w:t>
      </w:r>
    </w:p>
    <w:p w14:paraId="5CCD0EDD" w14:textId="5D9A788A" w:rsidR="00EF74CF" w:rsidRDefault="00F65944"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07077037" w14:textId="77777777" w:rsidR="000B147E" w:rsidRPr="00EF74CF" w:rsidRDefault="000B147E" w:rsidP="000B147E">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4368A5F4" w14:textId="77777777" w:rsidR="000B147E" w:rsidRDefault="000B147E" w:rsidP="000B147E">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6241B294" w14:textId="6C26E9FC" w:rsidR="009E4582" w:rsidRDefault="009E4582" w:rsidP="00CC6D8C">
      <w:pPr>
        <w:outlineLvl w:val="0"/>
        <w:rPr>
          <w:rStyle w:val="Strong"/>
          <w:sz w:val="22"/>
          <w:szCs w:val="22"/>
          <w:u w:val="single"/>
          <w:lang w:val="en-GB"/>
        </w:rPr>
      </w:pPr>
    </w:p>
    <w:p w14:paraId="4772D783" w14:textId="1FC1A0C7" w:rsidR="00CC6D8C" w:rsidRPr="00D67F00" w:rsidRDefault="00CC6D8C" w:rsidP="00CC6D8C">
      <w:pPr>
        <w:outlineLvl w:val="0"/>
        <w:rPr>
          <w:rStyle w:val="Strong"/>
          <w:sz w:val="22"/>
          <w:szCs w:val="22"/>
          <w:u w:val="single"/>
          <w:lang w:val="en-GB"/>
        </w:rPr>
      </w:pPr>
      <w:r w:rsidRPr="00D67F00">
        <w:rPr>
          <w:rStyle w:val="Strong"/>
          <w:sz w:val="22"/>
          <w:szCs w:val="22"/>
          <w:u w:val="single"/>
          <w:lang w:val="en-GB"/>
        </w:rPr>
        <w:t xml:space="preserve">IV.2.2) Time limit for </w:t>
      </w:r>
      <w:r w:rsidR="00D25196">
        <w:rPr>
          <w:rStyle w:val="Strong"/>
          <w:sz w:val="22"/>
          <w:szCs w:val="22"/>
          <w:u w:val="single"/>
          <w:lang w:val="en-GB"/>
        </w:rPr>
        <w:t>submission</w:t>
      </w:r>
      <w:r w:rsidRPr="00D67F00">
        <w:rPr>
          <w:rStyle w:val="Strong"/>
          <w:sz w:val="22"/>
          <w:szCs w:val="22"/>
          <w:u w:val="single"/>
          <w:lang w:val="en-GB"/>
        </w:rPr>
        <w:t xml:space="preserve"> of tenders or requests to participate</w:t>
      </w:r>
    </w:p>
    <w:p w14:paraId="61DFB06D" w14:textId="77777777" w:rsidR="009E4582" w:rsidRDefault="00CC6D8C" w:rsidP="00CC6D8C">
      <w:pPr>
        <w:outlineLvl w:val="0"/>
        <w:rPr>
          <w:rStyle w:val="Strong"/>
          <w:b w:val="0"/>
          <w:sz w:val="22"/>
          <w:szCs w:val="22"/>
          <w:lang w:val="en-GB"/>
        </w:rPr>
      </w:pPr>
      <w:r w:rsidRPr="00F82AA4">
        <w:rPr>
          <w:rStyle w:val="Strong"/>
          <w:b w:val="0"/>
          <w:sz w:val="22"/>
          <w:szCs w:val="22"/>
          <w:lang w:val="en-GB"/>
        </w:rPr>
        <w:t xml:space="preserve">Date: </w:t>
      </w:r>
      <w:r w:rsidR="009E4582">
        <w:rPr>
          <w:rStyle w:val="Strong"/>
          <w:b w:val="0"/>
          <w:sz w:val="22"/>
          <w:szCs w:val="22"/>
          <w:lang w:val="en-GB"/>
        </w:rPr>
        <w:t>20.08.2024</w:t>
      </w:r>
    </w:p>
    <w:p w14:paraId="1BC28BB7" w14:textId="4C66F3C2" w:rsidR="00CC6D8C" w:rsidRPr="00F82AA4" w:rsidRDefault="00CC6D8C" w:rsidP="00CC6D8C">
      <w:pPr>
        <w:outlineLvl w:val="0"/>
        <w:rPr>
          <w:rStyle w:val="Strong"/>
          <w:b w:val="0"/>
          <w:sz w:val="22"/>
          <w:szCs w:val="22"/>
          <w:lang w:val="en-GB"/>
        </w:rPr>
      </w:pPr>
      <w:r w:rsidRPr="00F82AA4">
        <w:rPr>
          <w:rStyle w:val="Strong"/>
          <w:b w:val="0"/>
          <w:sz w:val="22"/>
          <w:szCs w:val="22"/>
          <w:lang w:val="en-GB"/>
        </w:rPr>
        <w:t>Local Time</w:t>
      </w:r>
      <w:r w:rsidR="009E4582">
        <w:rPr>
          <w:rStyle w:val="Strong"/>
          <w:b w:val="0"/>
          <w:sz w:val="22"/>
          <w:szCs w:val="22"/>
          <w:lang w:val="en-GB"/>
        </w:rPr>
        <w:t>: 16:00</w:t>
      </w:r>
    </w:p>
    <w:p w14:paraId="143E9F98" w14:textId="77777777" w:rsidR="00AB325B" w:rsidRDefault="00CC6D8C" w:rsidP="00CC6D8C">
      <w:pPr>
        <w:outlineLvl w:val="0"/>
        <w:rPr>
          <w:rStyle w:val="Strong"/>
          <w:sz w:val="22"/>
          <w:szCs w:val="22"/>
          <w:u w:val="single"/>
          <w:lang w:val="en-GB"/>
        </w:rPr>
      </w:pPr>
      <w:r>
        <w:rPr>
          <w:rStyle w:val="Strong"/>
          <w:sz w:val="22"/>
          <w:szCs w:val="22"/>
          <w:lang w:val="en-GB"/>
        </w:rPr>
        <w:br/>
      </w:r>
    </w:p>
    <w:p w14:paraId="57A5E7E3" w14:textId="77777777" w:rsidR="00AB325B" w:rsidRDefault="00AB325B" w:rsidP="00CC6D8C">
      <w:pPr>
        <w:outlineLvl w:val="0"/>
        <w:rPr>
          <w:rStyle w:val="Strong"/>
          <w:sz w:val="22"/>
          <w:szCs w:val="22"/>
          <w:u w:val="single"/>
          <w:lang w:val="en-GB"/>
        </w:rPr>
      </w:pPr>
    </w:p>
    <w:p w14:paraId="18DC0F8A" w14:textId="77777777" w:rsidR="00AB325B" w:rsidRDefault="00AB325B" w:rsidP="00CC6D8C">
      <w:pPr>
        <w:outlineLvl w:val="0"/>
        <w:rPr>
          <w:rStyle w:val="Strong"/>
          <w:sz w:val="22"/>
          <w:szCs w:val="22"/>
          <w:u w:val="single"/>
          <w:lang w:val="en-GB"/>
        </w:rPr>
      </w:pPr>
    </w:p>
    <w:p w14:paraId="1B1DB0EE" w14:textId="77777777" w:rsidR="00AB325B" w:rsidRDefault="00AB325B" w:rsidP="00CC6D8C">
      <w:pPr>
        <w:outlineLvl w:val="0"/>
        <w:rPr>
          <w:rStyle w:val="Strong"/>
          <w:sz w:val="22"/>
          <w:szCs w:val="22"/>
          <w:u w:val="single"/>
          <w:lang w:val="en-GB"/>
        </w:rPr>
      </w:pPr>
    </w:p>
    <w:p w14:paraId="5E0DCD15" w14:textId="77777777" w:rsidR="00AB325B" w:rsidRDefault="00AB325B" w:rsidP="00CC6D8C">
      <w:pPr>
        <w:outlineLvl w:val="0"/>
        <w:rPr>
          <w:rStyle w:val="Strong"/>
          <w:sz w:val="22"/>
          <w:szCs w:val="22"/>
          <w:u w:val="single"/>
          <w:lang w:val="en-GB"/>
        </w:rPr>
      </w:pPr>
    </w:p>
    <w:p w14:paraId="1176BE21" w14:textId="00AF3EE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1368B8E1" w14:textId="2615411F" w:rsidR="00CC6D8C" w:rsidRDefault="00AB325B" w:rsidP="00CC6D8C">
      <w:pPr>
        <w:outlineLvl w:val="0"/>
        <w:rPr>
          <w:rStyle w:val="Strong"/>
          <w:b w:val="0"/>
          <w:sz w:val="22"/>
          <w:szCs w:val="22"/>
          <w:lang w:val="en-GB"/>
        </w:rPr>
      </w:pPr>
      <w:r>
        <w:rPr>
          <w:rStyle w:val="Strong"/>
          <w:b w:val="0"/>
          <w:sz w:val="22"/>
          <w:szCs w:val="22"/>
          <w:lang w:val="en-GB"/>
        </w:rPr>
        <w:t>Duration of the tender procedure: 2</w:t>
      </w:r>
      <w:r w:rsidR="009E4582">
        <w:rPr>
          <w:rStyle w:val="Strong"/>
          <w:b w:val="0"/>
          <w:sz w:val="22"/>
          <w:szCs w:val="22"/>
          <w:lang w:val="en-GB"/>
        </w:rPr>
        <w:t xml:space="preserve"> months</w:t>
      </w:r>
    </w:p>
    <w:p w14:paraId="186FF8BD" w14:textId="50C41833" w:rsidR="00AB325B" w:rsidRPr="00F82AA4" w:rsidRDefault="00AB325B" w:rsidP="00CC6D8C">
      <w:pPr>
        <w:outlineLvl w:val="0"/>
        <w:rPr>
          <w:rStyle w:val="Strong"/>
          <w:b w:val="0"/>
          <w:sz w:val="22"/>
          <w:szCs w:val="22"/>
          <w:lang w:val="en-GB"/>
        </w:rPr>
      </w:pPr>
      <w:r>
        <w:rPr>
          <w:rStyle w:val="Strong"/>
          <w:b w:val="0"/>
          <w:sz w:val="22"/>
          <w:szCs w:val="22"/>
          <w:lang w:val="en-GB"/>
        </w:rPr>
        <w:t xml:space="preserve">Duration of the contract implementation: 5 months </w:t>
      </w:r>
    </w:p>
    <w:p w14:paraId="33894EC1" w14:textId="35F00F63"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14:paraId="4B3F0DCB" w14:textId="348F2D61" w:rsidR="00DE28AE" w:rsidRPr="00D225CC" w:rsidRDefault="00CC6D8C" w:rsidP="008F66E7">
      <w:pPr>
        <w:outlineLvl w:val="0"/>
        <w:rPr>
          <w:lang w:val="en-GB"/>
        </w:rPr>
      </w:pPr>
      <w:r w:rsidRPr="00F82AA4">
        <w:rPr>
          <w:rStyle w:val="Strong"/>
          <w:b w:val="0"/>
          <w:sz w:val="22"/>
          <w:szCs w:val="22"/>
          <w:lang w:val="en-GB"/>
        </w:rPr>
        <w:t>Date:</w:t>
      </w:r>
      <w:r w:rsidRPr="00F82AA4">
        <w:rPr>
          <w:rStyle w:val="Strong"/>
          <w:b w:val="0"/>
          <w:sz w:val="22"/>
          <w:szCs w:val="22"/>
          <w:u w:val="single"/>
          <w:lang w:val="en-GB"/>
        </w:rPr>
        <w:t xml:space="preserve"> </w:t>
      </w:r>
      <w:r w:rsidR="00F65944" w:rsidRPr="00F65944">
        <w:rPr>
          <w:rStyle w:val="Strong"/>
          <w:b w:val="0"/>
          <w:sz w:val="22"/>
          <w:szCs w:val="22"/>
          <w:lang w:val="en-GB"/>
        </w:rPr>
        <w:t>21.08.2024</w:t>
      </w:r>
      <w:r w:rsidRPr="00F82AA4">
        <w:rPr>
          <w:rStyle w:val="Strong"/>
          <w:b w:val="0"/>
          <w:sz w:val="22"/>
          <w:szCs w:val="22"/>
          <w:u w:val="single"/>
          <w:lang w:val="en-GB"/>
        </w:rPr>
        <w:br/>
      </w:r>
      <w:r w:rsidR="002503A3" w:rsidRPr="00A16F39">
        <w:rPr>
          <w:rStyle w:val="Strong"/>
          <w:b w:val="0"/>
          <w:sz w:val="22"/>
          <w:szCs w:val="22"/>
          <w:lang w:val="en-GB"/>
        </w:rPr>
        <w:t>Local time (Central European Time):</w:t>
      </w:r>
      <w:r w:rsidR="002503A3">
        <w:rPr>
          <w:rStyle w:val="Strong"/>
          <w:b w:val="0"/>
          <w:sz w:val="22"/>
          <w:szCs w:val="22"/>
          <w:lang w:val="en-GB"/>
        </w:rPr>
        <w:t xml:space="preserve"> 10:00 am</w:t>
      </w:r>
      <w:r w:rsidR="002503A3">
        <w:rPr>
          <w:rStyle w:val="Strong"/>
          <w:sz w:val="22"/>
          <w:szCs w:val="22"/>
          <w:u w:val="single"/>
          <w:lang w:val="en-GB"/>
        </w:rPr>
        <w:br/>
      </w:r>
      <w:r w:rsidR="002503A3" w:rsidRPr="00F82AA4">
        <w:rPr>
          <w:rStyle w:val="Strong"/>
          <w:b w:val="0"/>
          <w:sz w:val="22"/>
          <w:szCs w:val="22"/>
          <w:lang w:val="en-GB"/>
        </w:rPr>
        <w:t xml:space="preserve">Place: </w:t>
      </w:r>
      <w:r w:rsidR="002503A3">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15E9E" w14:textId="77777777" w:rsidR="008D57FD" w:rsidRDefault="008D57FD">
      <w:r>
        <w:separator/>
      </w:r>
    </w:p>
  </w:endnote>
  <w:endnote w:type="continuationSeparator" w:id="0">
    <w:p w14:paraId="2BFC53B2" w14:textId="77777777" w:rsidR="008D57FD" w:rsidRDefault="008D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06012A65"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B34F8A">
      <w:rPr>
        <w:rStyle w:val="PageNumber"/>
        <w:noProof/>
        <w:sz w:val="18"/>
        <w:szCs w:val="18"/>
      </w:rPr>
      <w:t>1</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B34F8A">
      <w:rPr>
        <w:rStyle w:val="PageNumber"/>
        <w:noProof/>
        <w:sz w:val="18"/>
        <w:szCs w:val="18"/>
      </w:rPr>
      <w:t>3</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2F7C7" w14:textId="77777777" w:rsidR="008D57FD" w:rsidRDefault="008D57FD">
      <w:r>
        <w:separator/>
      </w:r>
    </w:p>
  </w:footnote>
  <w:footnote w:type="continuationSeparator" w:id="0">
    <w:p w14:paraId="22EA89D9" w14:textId="77777777" w:rsidR="008D57FD" w:rsidRDefault="008D57FD">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B147E"/>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3A3"/>
    <w:rsid w:val="00250A28"/>
    <w:rsid w:val="00266EB9"/>
    <w:rsid w:val="00282863"/>
    <w:rsid w:val="00290440"/>
    <w:rsid w:val="00290EBC"/>
    <w:rsid w:val="002976DE"/>
    <w:rsid w:val="00297B55"/>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2FD8"/>
    <w:rsid w:val="0045494F"/>
    <w:rsid w:val="00470018"/>
    <w:rsid w:val="00471180"/>
    <w:rsid w:val="00473883"/>
    <w:rsid w:val="0047646C"/>
    <w:rsid w:val="00476D80"/>
    <w:rsid w:val="00477B20"/>
    <w:rsid w:val="00482B9A"/>
    <w:rsid w:val="00484BEE"/>
    <w:rsid w:val="004853B9"/>
    <w:rsid w:val="004901C2"/>
    <w:rsid w:val="004957E5"/>
    <w:rsid w:val="004A079B"/>
    <w:rsid w:val="004A2C14"/>
    <w:rsid w:val="004B0F8B"/>
    <w:rsid w:val="004B5DCF"/>
    <w:rsid w:val="004C05EC"/>
    <w:rsid w:val="004C0DB3"/>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1F2E"/>
    <w:rsid w:val="00697F82"/>
    <w:rsid w:val="006A0175"/>
    <w:rsid w:val="006A059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3B39"/>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201D"/>
    <w:rsid w:val="00845D2E"/>
    <w:rsid w:val="00847C1D"/>
    <w:rsid w:val="00851792"/>
    <w:rsid w:val="00853875"/>
    <w:rsid w:val="00855235"/>
    <w:rsid w:val="00860295"/>
    <w:rsid w:val="008754AA"/>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D57FD"/>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CE0"/>
    <w:rsid w:val="009B6F36"/>
    <w:rsid w:val="009C0E9E"/>
    <w:rsid w:val="009C4007"/>
    <w:rsid w:val="009C7312"/>
    <w:rsid w:val="009D6350"/>
    <w:rsid w:val="009D6916"/>
    <w:rsid w:val="009E4582"/>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5B"/>
    <w:rsid w:val="00AB32E4"/>
    <w:rsid w:val="00AB4DF6"/>
    <w:rsid w:val="00AB7DAB"/>
    <w:rsid w:val="00AC0623"/>
    <w:rsid w:val="00AC0D0C"/>
    <w:rsid w:val="00AC2A41"/>
    <w:rsid w:val="00AC674C"/>
    <w:rsid w:val="00AD330A"/>
    <w:rsid w:val="00AD56A6"/>
    <w:rsid w:val="00AD5F08"/>
    <w:rsid w:val="00AD75FB"/>
    <w:rsid w:val="00AE1D8D"/>
    <w:rsid w:val="00AE5425"/>
    <w:rsid w:val="00AE6A5B"/>
    <w:rsid w:val="00AE7F65"/>
    <w:rsid w:val="00AF7BB3"/>
    <w:rsid w:val="00B063F9"/>
    <w:rsid w:val="00B112A1"/>
    <w:rsid w:val="00B14398"/>
    <w:rsid w:val="00B17284"/>
    <w:rsid w:val="00B22E7F"/>
    <w:rsid w:val="00B304D7"/>
    <w:rsid w:val="00B30DFF"/>
    <w:rsid w:val="00B34F8A"/>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4024"/>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65944"/>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7E3182-FFDB-4AF7-ACEA-9EB73A67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3</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Ana Bixhi</cp:lastModifiedBy>
  <cp:revision>56</cp:revision>
  <cp:lastPrinted>2014-01-30T15:32:00Z</cp:lastPrinted>
  <dcterms:created xsi:type="dcterms:W3CDTF">2020-07-13T18:49:00Z</dcterms:created>
  <dcterms:modified xsi:type="dcterms:W3CDTF">2024-07-22T11:31:00Z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